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t xml:space="preserve">Title: Read About The UPSC Management Syllabus For UPSC 2019 Prelims And Optional Papers</w:t>
      </w:r>
    </w:p>
    <w:p w:rsidR="00000000" w:rsidDel="00000000" w:rsidP="00000000" w:rsidRDefault="00000000" w:rsidRPr="00000000" w14:paraId="00000002">
      <w:pPr>
        <w:rPr/>
      </w:pPr>
      <w:r w:rsidDel="00000000" w:rsidR="00000000" w:rsidRPr="00000000">
        <w:rPr>
          <w:rtl w:val="0"/>
        </w:rPr>
        <w:t xml:space="preserve">Desc: Know more about the IAS Management Syllabus and Download UPSC Management Syllabus PDF to speed up IAS preparation for IAS 2019.</w:t>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pStyle w:val="Heading1"/>
        <w:rPr/>
      </w:pPr>
      <w:bookmarkStart w:colFirst="0" w:colLast="0" w:name="_43grjz415oqc" w:id="0"/>
      <w:bookmarkEnd w:id="0"/>
      <w:r w:rsidDel="00000000" w:rsidR="00000000" w:rsidRPr="00000000">
        <w:rPr>
          <w:rtl w:val="0"/>
        </w:rPr>
        <w:t xml:space="preserve">UPSC Management Syllabus</w:t>
      </w:r>
    </w:p>
    <w:p w:rsidR="00000000" w:rsidDel="00000000" w:rsidP="00000000" w:rsidRDefault="00000000" w:rsidRPr="00000000" w14:paraId="00000005">
      <w:pPr>
        <w:rPr>
          <w:shd w:fill="9900ff" w:val="clear"/>
        </w:rPr>
      </w:pPr>
      <w:r w:rsidDel="00000000" w:rsidR="00000000" w:rsidRPr="00000000">
        <w:rPr>
          <w:shd w:fill="9900ff" w:val="clear"/>
          <w:rtl w:val="0"/>
        </w:rPr>
        <w:t xml:space="preserve">Download UPSC Management Syllabus PDF</w:t>
      </w:r>
    </w:p>
    <w:p w:rsidR="00000000" w:rsidDel="00000000" w:rsidP="00000000" w:rsidRDefault="00000000" w:rsidRPr="00000000" w14:paraId="00000006">
      <w:pPr>
        <w:rPr/>
      </w:pPr>
      <w:r w:rsidDel="00000000" w:rsidR="00000000" w:rsidRPr="00000000">
        <w:rPr>
          <w:rtl w:val="0"/>
        </w:rPr>
        <w:t xml:space="preserve"> </w:t>
      </w:r>
    </w:p>
    <w:p w:rsidR="00000000" w:rsidDel="00000000" w:rsidP="00000000" w:rsidRDefault="00000000" w:rsidRPr="00000000" w14:paraId="00000007">
      <w:pPr>
        <w:rPr/>
      </w:pPr>
      <w:r w:rsidDel="00000000" w:rsidR="00000000" w:rsidRPr="00000000">
        <w:rPr>
          <w:rtl w:val="0"/>
        </w:rPr>
        <w:t xml:space="preserve">UPSC Civil Services Mains Exam has Management as one of the Optional Subjects with 2 papers (Optional Paper I and Paper II). This article provides you with the UPSC Management syllabus for Optionals.</w:t>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t xml:space="preserve">Management one part of the syllabus that stays relevant for the aspirant even after clearing the UPSC Exam. This is because it is an integral part of an IAS officers job. Management knowledge gained during IAS preparation remains useful in every area of work and not just during the </w:t>
      </w:r>
      <w:hyperlink r:id="rId6">
        <w:r w:rsidDel="00000000" w:rsidR="00000000" w:rsidRPr="00000000">
          <w:rPr>
            <w:color w:val="1155cc"/>
            <w:u w:val="single"/>
            <w:rtl w:val="0"/>
          </w:rPr>
          <w:t xml:space="preserve">IAS exam</w:t>
        </w:r>
      </w:hyperlink>
      <w:r w:rsidDel="00000000" w:rsidR="00000000" w:rsidRPr="00000000">
        <w:rPr>
          <w:rtl w:val="0"/>
        </w:rPr>
        <w:t xml:space="preserve">. Candidates who have completed degrees in management, or are working as managers would find it an ideal optional subject.</w:t>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pStyle w:val="Heading2"/>
        <w:rPr/>
      </w:pPr>
      <w:bookmarkStart w:colFirst="0" w:colLast="0" w:name="_9ogb6wahfed4" w:id="1"/>
      <w:bookmarkEnd w:id="1"/>
      <w:r w:rsidDel="00000000" w:rsidR="00000000" w:rsidRPr="00000000">
        <w:rPr>
          <w:rtl w:val="0"/>
        </w:rPr>
        <w:t xml:space="preserve">UPSC Management Optional Syllabus</w:t>
      </w:r>
    </w:p>
    <w:p w:rsidR="00000000" w:rsidDel="00000000" w:rsidP="00000000" w:rsidRDefault="00000000" w:rsidRPr="00000000" w14:paraId="0000000C">
      <w:pPr>
        <w:rPr/>
      </w:pPr>
      <w:r w:rsidDel="00000000" w:rsidR="00000000" w:rsidRPr="00000000">
        <w:rPr>
          <w:rtl w:val="0"/>
        </w:rPr>
        <w:t xml:space="preserve"> </w:t>
      </w:r>
    </w:p>
    <w:p w:rsidR="00000000" w:rsidDel="00000000" w:rsidP="00000000" w:rsidRDefault="00000000" w:rsidRPr="00000000" w14:paraId="0000000D">
      <w:pPr>
        <w:rPr/>
      </w:pPr>
      <w:r w:rsidDel="00000000" w:rsidR="00000000" w:rsidRPr="00000000">
        <w:rPr>
          <w:rtl w:val="0"/>
        </w:rPr>
        <w:t xml:space="preserve">Each paper is of 250 marks with a total of 500 marks.</w:t>
      </w:r>
    </w:p>
    <w:p w:rsidR="00000000" w:rsidDel="00000000" w:rsidP="00000000" w:rsidRDefault="00000000" w:rsidRPr="00000000" w14:paraId="0000000E">
      <w:pPr>
        <w:rPr/>
      </w:pPr>
      <w:r w:rsidDel="00000000" w:rsidR="00000000" w:rsidRPr="00000000">
        <w:rPr>
          <w:rtl w:val="0"/>
        </w:rPr>
        <w:t xml:space="preserve"> </w:t>
      </w:r>
    </w:p>
    <w:p w:rsidR="00000000" w:rsidDel="00000000" w:rsidP="00000000" w:rsidRDefault="00000000" w:rsidRPr="00000000" w14:paraId="0000000F">
      <w:pPr>
        <w:rPr/>
      </w:pPr>
      <w:r w:rsidDel="00000000" w:rsidR="00000000" w:rsidRPr="00000000">
        <w:rPr>
          <w:rtl w:val="0"/>
        </w:rPr>
        <w:t xml:space="preserve">UPSC Management Optional Syllabus for Paper I:</w:t>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drawing>
          <wp:inline distB="114300" distT="114300" distL="114300" distR="114300">
            <wp:extent cx="5943600" cy="2768600"/>
            <wp:effectExtent b="0" l="0" r="0" t="0"/>
            <wp:docPr descr="UPSC Management Optional Syllabus for Paper I" id="1" name="image1.png"/>
            <a:graphic>
              <a:graphicData uri="http://schemas.openxmlformats.org/drawingml/2006/picture">
                <pic:pic>
                  <pic:nvPicPr>
                    <pic:cNvPr descr="UPSC Management Optional Syllabus for Paper I" id="0" name="image1.png"/>
                    <pic:cNvPicPr preferRelativeResize="0"/>
                  </pic:nvPicPr>
                  <pic:blipFill>
                    <a:blip r:embed="rId7"/>
                    <a:srcRect b="0" l="0" r="0" t="0"/>
                    <a:stretch>
                      <a:fillRect/>
                    </a:stretch>
                  </pic:blipFill>
                  <pic:spPr>
                    <a:xfrm>
                      <a:off x="0" y="0"/>
                      <a:ext cx="5943600" cy="2768600"/>
                    </a:xfrm>
                    <a:prstGeom prst="rect"/>
                    <a:ln/>
                  </pic:spPr>
                </pic:pic>
              </a:graphicData>
            </a:graphic>
          </wp:inline>
        </w:drawing>
      </w:r>
      <w:r w:rsidDel="00000000" w:rsidR="00000000" w:rsidRPr="00000000">
        <w:rPr/>
        <w:drawing>
          <wp:inline distB="114300" distT="114300" distL="114300" distR="114300">
            <wp:extent cx="5943600" cy="3632200"/>
            <wp:effectExtent b="0" l="0" r="0" t="0"/>
            <wp:docPr id="5" name="image7.png"/>
            <a:graphic>
              <a:graphicData uri="http://schemas.openxmlformats.org/drawingml/2006/picture">
                <pic:pic>
                  <pic:nvPicPr>
                    <pic:cNvPr id="0" name="image7.png"/>
                    <pic:cNvPicPr preferRelativeResize="0"/>
                  </pic:nvPicPr>
                  <pic:blipFill>
                    <a:blip r:embed="rId8"/>
                    <a:srcRect b="0" l="0" r="0" t="0"/>
                    <a:stretch>
                      <a:fillRect/>
                    </a:stretch>
                  </pic:blipFill>
                  <pic:spPr>
                    <a:xfrm>
                      <a:off x="0" y="0"/>
                      <a:ext cx="5943600" cy="3632200"/>
                    </a:xfrm>
                    <a:prstGeom prst="rect"/>
                    <a:ln/>
                  </pic:spPr>
                </pic:pic>
              </a:graphicData>
            </a:graphic>
          </wp:inline>
        </w:drawing>
      </w:r>
      <w:r w:rsidDel="00000000" w:rsidR="00000000" w:rsidRPr="00000000">
        <w:rPr/>
        <w:drawing>
          <wp:inline distB="114300" distT="114300" distL="114300" distR="114300">
            <wp:extent cx="5943600" cy="2235200"/>
            <wp:effectExtent b="0" l="0" r="0" t="0"/>
            <wp:docPr id="3" name="image8.png"/>
            <a:graphic>
              <a:graphicData uri="http://schemas.openxmlformats.org/drawingml/2006/picture">
                <pic:pic>
                  <pic:nvPicPr>
                    <pic:cNvPr id="0" name="image8.png"/>
                    <pic:cNvPicPr preferRelativeResize="0"/>
                  </pic:nvPicPr>
                  <pic:blipFill>
                    <a:blip r:embed="rId9"/>
                    <a:srcRect b="0" l="0" r="0" t="0"/>
                    <a:stretch>
                      <a:fillRect/>
                    </a:stretch>
                  </pic:blipFill>
                  <pic:spPr>
                    <a:xfrm>
                      <a:off x="0" y="0"/>
                      <a:ext cx="5943600" cy="2235200"/>
                    </a:xfrm>
                    <a:prstGeom prst="rect"/>
                    <a:ln/>
                  </pic:spPr>
                </pic:pic>
              </a:graphicData>
            </a:graphic>
          </wp:inline>
        </w:drawing>
      </w:r>
      <w:r w:rsidDel="00000000" w:rsidR="00000000" w:rsidRPr="00000000">
        <w:rPr/>
        <w:drawing>
          <wp:inline distB="114300" distT="114300" distL="114300" distR="114300">
            <wp:extent cx="5919788" cy="2038350"/>
            <wp:effectExtent b="0" l="0" r="0" t="0"/>
            <wp:docPr id="8"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5919788" cy="2038350"/>
                    </a:xfrm>
                    <a:prstGeom prst="rect"/>
                    <a:ln/>
                  </pic:spPr>
                </pic:pic>
              </a:graphicData>
            </a:graphic>
          </wp:inline>
        </w:drawing>
      </w:r>
      <w:r w:rsidDel="00000000" w:rsidR="00000000" w:rsidRPr="00000000">
        <w:rPr/>
        <w:drawing>
          <wp:inline distB="114300" distT="114300" distL="114300" distR="114300">
            <wp:extent cx="5943600" cy="1828800"/>
            <wp:effectExtent b="0" l="0" r="0" t="0"/>
            <wp:docPr id="9" name="image9.png"/>
            <a:graphic>
              <a:graphicData uri="http://schemas.openxmlformats.org/drawingml/2006/picture">
                <pic:pic>
                  <pic:nvPicPr>
                    <pic:cNvPr id="0" name="image9.png"/>
                    <pic:cNvPicPr preferRelativeResize="0"/>
                  </pic:nvPicPr>
                  <pic:blipFill>
                    <a:blip r:embed="rId11"/>
                    <a:srcRect b="0" l="0" r="0" t="0"/>
                    <a:stretch>
                      <a:fillRect/>
                    </a:stretch>
                  </pic:blipFill>
                  <pic:spPr>
                    <a:xfrm>
                      <a:off x="0" y="0"/>
                      <a:ext cx="5943600" cy="1828800"/>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t xml:space="preserve">UPSC Management Optional Syllabus for Paper II:</w:t>
      </w:r>
    </w:p>
    <w:p w:rsidR="00000000" w:rsidDel="00000000" w:rsidP="00000000" w:rsidRDefault="00000000" w:rsidRPr="00000000" w14:paraId="00000014">
      <w:pPr>
        <w:rPr/>
      </w:pPr>
      <w:r w:rsidDel="00000000" w:rsidR="00000000" w:rsidRPr="00000000">
        <w:rPr/>
        <w:drawing>
          <wp:inline distB="114300" distT="114300" distL="114300" distR="114300">
            <wp:extent cx="5943600" cy="3479800"/>
            <wp:effectExtent b="0" l="0" r="0" t="0"/>
            <wp:docPr id="2" name="image6.png"/>
            <a:graphic>
              <a:graphicData uri="http://schemas.openxmlformats.org/drawingml/2006/picture">
                <pic:pic>
                  <pic:nvPicPr>
                    <pic:cNvPr id="0" name="image6.png"/>
                    <pic:cNvPicPr preferRelativeResize="0"/>
                  </pic:nvPicPr>
                  <pic:blipFill>
                    <a:blip r:embed="rId12"/>
                    <a:srcRect b="0" l="0" r="0" t="0"/>
                    <a:stretch>
                      <a:fillRect/>
                    </a:stretch>
                  </pic:blipFill>
                  <pic:spPr>
                    <a:xfrm>
                      <a:off x="0" y="0"/>
                      <a:ext cx="5943600" cy="3479800"/>
                    </a:xfrm>
                    <a:prstGeom prst="rect"/>
                    <a:ln/>
                  </pic:spPr>
                </pic:pic>
              </a:graphicData>
            </a:graphic>
          </wp:inline>
        </w:drawing>
      </w:r>
      <w:r w:rsidDel="00000000" w:rsidR="00000000" w:rsidRPr="00000000">
        <w:rPr/>
        <w:drawing>
          <wp:inline distB="114300" distT="114300" distL="114300" distR="114300">
            <wp:extent cx="5943600" cy="2514600"/>
            <wp:effectExtent b="0" l="0" r="0" t="0"/>
            <wp:docPr id="4"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5943600" cy="2514600"/>
                    </a:xfrm>
                    <a:prstGeom prst="rect"/>
                    <a:ln/>
                  </pic:spPr>
                </pic:pic>
              </a:graphicData>
            </a:graphic>
          </wp:inline>
        </w:drawing>
      </w:r>
      <w:r w:rsidDel="00000000" w:rsidR="00000000" w:rsidRPr="00000000">
        <w:rPr/>
        <w:drawing>
          <wp:inline distB="114300" distT="114300" distL="114300" distR="114300">
            <wp:extent cx="5943600" cy="3746500"/>
            <wp:effectExtent b="0" l="0" r="0" t="0"/>
            <wp:docPr id="6"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5943600" cy="3746500"/>
                    </a:xfrm>
                    <a:prstGeom prst="rect"/>
                    <a:ln/>
                  </pic:spPr>
                </pic:pic>
              </a:graphicData>
            </a:graphic>
          </wp:inline>
        </w:drawing>
      </w:r>
      <w:r w:rsidDel="00000000" w:rsidR="00000000" w:rsidRPr="00000000">
        <w:rPr/>
        <w:drawing>
          <wp:inline distB="114300" distT="114300" distL="114300" distR="114300">
            <wp:extent cx="5943600" cy="2641600"/>
            <wp:effectExtent b="0" l="0" r="0" t="0"/>
            <wp:docPr id="7" name="image5.png"/>
            <a:graphic>
              <a:graphicData uri="http://schemas.openxmlformats.org/drawingml/2006/picture">
                <pic:pic>
                  <pic:nvPicPr>
                    <pic:cNvPr id="0" name="image5.png"/>
                    <pic:cNvPicPr preferRelativeResize="0"/>
                  </pic:nvPicPr>
                  <pic:blipFill>
                    <a:blip r:embed="rId15"/>
                    <a:srcRect b="0" l="0" r="0" t="0"/>
                    <a:stretch>
                      <a:fillRect/>
                    </a:stretch>
                  </pic:blipFill>
                  <pic:spPr>
                    <a:xfrm>
                      <a:off x="0" y="0"/>
                      <a:ext cx="5943600" cy="2641600"/>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t xml:space="preserve">IAS aspirants should note that for Management, preparation should be thorough as the concepts learnt will be useful during training and afterwards. Also, candidates should solve more questions from previous years’ UPSC question papers as well as participate in mock tests for preparation. </w:t>
      </w:r>
    </w:p>
    <w:p w:rsidR="00000000" w:rsidDel="00000000" w:rsidP="00000000" w:rsidRDefault="00000000" w:rsidRPr="00000000" w14:paraId="00000017">
      <w:pPr>
        <w:rPr/>
      </w:pPr>
      <w:r w:rsidDel="00000000" w:rsidR="00000000" w:rsidRPr="00000000">
        <w:rPr>
          <w:rtl w:val="0"/>
        </w:rPr>
        <w:t xml:space="preserve"> </w:t>
      </w:r>
    </w:p>
    <w:p w:rsidR="00000000" w:rsidDel="00000000" w:rsidP="00000000" w:rsidRDefault="00000000" w:rsidRPr="00000000" w14:paraId="00000018">
      <w:pPr>
        <w:rPr>
          <w:shd w:fill="9900ff" w:val="clear"/>
        </w:rPr>
      </w:pPr>
      <w:r w:rsidDel="00000000" w:rsidR="00000000" w:rsidRPr="00000000">
        <w:rPr>
          <w:shd w:fill="9900ff" w:val="clear"/>
          <w:rtl w:val="0"/>
        </w:rPr>
        <w:t xml:space="preserve">Download UPSC Management Syllabus PDF</w:t>
      </w:r>
    </w:p>
    <w:p w:rsidR="00000000" w:rsidDel="00000000" w:rsidP="00000000" w:rsidRDefault="00000000" w:rsidRPr="00000000" w14:paraId="00000019">
      <w:pPr>
        <w:rPr/>
      </w:pPr>
      <w:r w:rsidDel="00000000" w:rsidR="00000000" w:rsidRPr="00000000">
        <w:rPr>
          <w:rtl w:val="0"/>
        </w:rPr>
        <w:t xml:space="preserve"> </w:t>
      </w:r>
    </w:p>
    <w:p w:rsidR="00000000" w:rsidDel="00000000" w:rsidP="00000000" w:rsidRDefault="00000000" w:rsidRPr="00000000" w14:paraId="0000001A">
      <w:pPr>
        <w:rPr/>
      </w:pPr>
      <w:r w:rsidDel="00000000" w:rsidR="00000000" w:rsidRPr="00000000">
        <w:rPr>
          <w:rtl w:val="0"/>
        </w:rPr>
        <w:t xml:space="preserve">To read more on UPSC preparation please visit:</w:t>
      </w:r>
    </w:p>
    <w:p w:rsidR="00000000" w:rsidDel="00000000" w:rsidP="00000000" w:rsidRDefault="00000000" w:rsidRPr="00000000" w14:paraId="0000001B">
      <w:pPr>
        <w:spacing w:after="240" w:lineRule="auto"/>
        <w:rPr/>
      </w:pPr>
      <w:r w:rsidDel="00000000" w:rsidR="00000000" w:rsidRPr="00000000">
        <w:rPr>
          <w:rtl w:val="0"/>
        </w:rPr>
        <w:t xml:space="preserve"> </w:t>
      </w:r>
    </w:p>
    <w:tbl>
      <w:tblPr>
        <w:tblStyle w:val="Table1"/>
        <w:tblW w:w="9345.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00"/>
        <w:gridCol w:w="5745"/>
        <w:tblGridChange w:id="0">
          <w:tblGrid>
            <w:gridCol w:w="3600"/>
            <w:gridCol w:w="5745"/>
          </w:tblGrid>
        </w:tblGridChange>
      </w:tblGrid>
      <w:tr>
        <w:trPr>
          <w:trHeight w:val="660" w:hRule="atLeast"/>
        </w:trPr>
        <w:tc>
          <w:tcPr>
            <w:gridSpan w:val="2"/>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C">
            <w:pPr>
              <w:widowControl w:val="0"/>
              <w:rPr>
                <w:b w:val="1"/>
              </w:rPr>
            </w:pPr>
            <w:r w:rsidDel="00000000" w:rsidR="00000000" w:rsidRPr="00000000">
              <w:rPr>
                <w:b w:val="1"/>
                <w:rtl w:val="0"/>
              </w:rPr>
              <w:t xml:space="preserve">Related Links:</w:t>
            </w:r>
          </w:p>
        </w:tc>
      </w:tr>
      <w:tr>
        <w:trPr>
          <w:trHeight w:val="420" w:hRule="atLeast"/>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E">
            <w:pPr>
              <w:rPr>
                <w:color w:val="1155cc"/>
                <w:u w:val="single"/>
              </w:rPr>
            </w:pPr>
            <w:r w:rsidDel="00000000" w:rsidR="00000000" w:rsidRPr="00000000">
              <w:fldChar w:fldCharType="begin"/>
              <w:instrText xml:space="preserve"> HYPERLINK "https://byjus.com/free-ias-prep/upsc-prelims/" </w:instrText>
              <w:fldChar w:fldCharType="separate"/>
            </w:r>
            <w:r w:rsidDel="00000000" w:rsidR="00000000" w:rsidRPr="00000000">
              <w:rPr>
                <w:color w:val="1155cc"/>
                <w:u w:val="single"/>
                <w:rtl w:val="0"/>
              </w:rPr>
              <w:t xml:space="preserve">UPSC Prelims</w:t>
            </w:r>
            <w:r w:rsidDel="00000000" w:rsidR="00000000" w:rsidRPr="00000000">
              <w:fldChar w:fldCharType="end"/>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0">
            <w:pPr>
              <w:rPr>
                <w:color w:val="1155cc"/>
                <w:u w:val="single"/>
              </w:rPr>
            </w:pPr>
            <w:r w:rsidDel="00000000" w:rsidR="00000000" w:rsidRPr="00000000">
              <w:fldChar w:fldCharType="begin"/>
              <w:instrText xml:space="preserve"> HYPERLINK "https://byjus.com/free-ias-prep/upsc-books/" </w:instrText>
              <w:fldChar w:fldCharType="separate"/>
            </w:r>
            <w:r w:rsidDel="00000000" w:rsidR="00000000" w:rsidRPr="00000000">
              <w:rPr>
                <w:color w:val="1155cc"/>
                <w:u w:val="single"/>
                <w:rtl w:val="0"/>
              </w:rPr>
              <w:t xml:space="preserve">UPSC Books</w:t>
            </w:r>
            <w:r w:rsidDel="00000000" w:rsidR="00000000" w:rsidRPr="00000000">
              <w:fldChar w:fldCharType="end"/>
            </w:r>
          </w:p>
        </w:tc>
      </w:tr>
      <w:tr>
        <w:trPr>
          <w:trHeight w:val="420" w:hRule="atLeast"/>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2">
            <w:pPr>
              <w:rPr>
                <w:color w:val="1155cc"/>
                <w:u w:val="single"/>
              </w:rPr>
            </w:pPr>
            <w:r w:rsidDel="00000000" w:rsidR="00000000" w:rsidRPr="00000000">
              <w:fldChar w:fldCharType="begin"/>
              <w:instrText xml:space="preserve"> HYPERLINK "https://byjus.com/free-ias-prep/upsc-mains-syllabus/" </w:instrText>
              <w:fldChar w:fldCharType="separate"/>
            </w:r>
            <w:r w:rsidDel="00000000" w:rsidR="00000000" w:rsidRPr="00000000">
              <w:rPr>
                <w:color w:val="1155cc"/>
                <w:u w:val="single"/>
                <w:rtl w:val="0"/>
              </w:rPr>
              <w:t xml:space="preserve">UPSC Mains</w:t>
            </w:r>
            <w:r w:rsidDel="00000000" w:rsidR="00000000" w:rsidRPr="00000000">
              <w:fldChar w:fldCharType="end"/>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4">
            <w:pPr>
              <w:rPr>
                <w:color w:val="1155cc"/>
                <w:u w:val="single"/>
              </w:rPr>
            </w:pPr>
            <w:r w:rsidDel="00000000" w:rsidR="00000000" w:rsidRPr="00000000">
              <w:fldChar w:fldCharType="begin"/>
              <w:instrText xml:space="preserve"> HYPERLINK "https://byjus.com/free-ias-prep/upsc-2019/" </w:instrText>
              <w:fldChar w:fldCharType="separate"/>
            </w:r>
            <w:r w:rsidDel="00000000" w:rsidR="00000000" w:rsidRPr="00000000">
              <w:rPr>
                <w:color w:val="1155cc"/>
                <w:u w:val="single"/>
                <w:rtl w:val="0"/>
              </w:rPr>
              <w:t xml:space="preserve">UPSC 2019</w:t>
            </w:r>
            <w:r w:rsidDel="00000000" w:rsidR="00000000" w:rsidRPr="00000000">
              <w:fldChar w:fldCharType="end"/>
            </w:r>
          </w:p>
        </w:tc>
      </w:tr>
      <w:tr>
        <w:trPr>
          <w:trHeight w:val="420" w:hRule="atLeast"/>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6">
            <w:pPr>
              <w:rPr>
                <w:color w:val="1155cc"/>
                <w:u w:val="single"/>
              </w:rPr>
            </w:pPr>
            <w:r w:rsidDel="00000000" w:rsidR="00000000" w:rsidRPr="00000000">
              <w:fldChar w:fldCharType="begin"/>
              <w:instrText xml:space="preserve"> HYPERLINK "https://byjus.com/free-ias-prep/ncert-books-free-downloads-for-upsc/" </w:instrText>
              <w:fldChar w:fldCharType="separate"/>
            </w:r>
            <w:r w:rsidDel="00000000" w:rsidR="00000000" w:rsidRPr="00000000">
              <w:rPr>
                <w:color w:val="1155cc"/>
                <w:u w:val="single"/>
                <w:rtl w:val="0"/>
              </w:rPr>
              <w:t xml:space="preserve">NCERT Books for UPSC</w:t>
            </w:r>
            <w:r w:rsidDel="00000000" w:rsidR="00000000" w:rsidRPr="00000000">
              <w:fldChar w:fldCharType="end"/>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8">
            <w:pPr>
              <w:rPr/>
            </w:pPr>
            <w:hyperlink r:id="rId16">
              <w:r w:rsidDel="00000000" w:rsidR="00000000" w:rsidRPr="00000000">
                <w:rPr>
                  <w:color w:val="1155cc"/>
                  <w:u w:val="single"/>
                  <w:rtl w:val="0"/>
                </w:rPr>
                <w:t xml:space="preserve">UPSC Syllabus</w:t>
              </w:r>
            </w:hyperlink>
            <w:r w:rsidDel="00000000" w:rsidR="00000000" w:rsidRPr="00000000">
              <w:rPr>
                <w:rtl w:val="0"/>
              </w:rPr>
            </w:r>
          </w:p>
        </w:tc>
      </w:tr>
      <w:tr>
        <w:trPr>
          <w:trHeight w:val="420" w:hRule="atLeast"/>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9">
            <w:pPr>
              <w:rPr/>
            </w:pPr>
            <w:hyperlink r:id="rId17">
              <w:r w:rsidDel="00000000" w:rsidR="00000000" w:rsidRPr="00000000">
                <w:rPr>
                  <w:color w:val="1155cc"/>
                  <w:u w:val="single"/>
                  <w:rtl w:val="0"/>
                </w:rPr>
                <w:t xml:space="preserve">Strategy for Management Optional for UPSC</w:t>
              </w:r>
            </w:hyperlink>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A">
            <w:pPr>
              <w:rPr/>
            </w:pPr>
            <w:hyperlink r:id="rId18">
              <w:r w:rsidDel="00000000" w:rsidR="00000000" w:rsidRPr="00000000">
                <w:rPr>
                  <w:color w:val="1155cc"/>
                  <w:u w:val="single"/>
                  <w:rtl w:val="0"/>
                </w:rPr>
                <w:t xml:space="preserve">Management Optional</w:t>
              </w:r>
            </w:hyperlink>
            <w:r w:rsidDel="00000000" w:rsidR="00000000" w:rsidRPr="00000000">
              <w:rPr>
                <w:rtl w:val="0"/>
              </w:rPr>
            </w:r>
          </w:p>
        </w:tc>
      </w:tr>
      <w:tr>
        <w:trPr>
          <w:trHeight w:val="420" w:hRule="atLeast"/>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B">
            <w:pPr>
              <w:rPr/>
            </w:pPr>
            <w:hyperlink r:id="rId19">
              <w:r w:rsidDel="00000000" w:rsidR="00000000" w:rsidRPr="00000000">
                <w:rPr>
                  <w:color w:val="1155cc"/>
                  <w:u w:val="single"/>
                  <w:rtl w:val="0"/>
                </w:rPr>
                <w:t xml:space="preserve">Most Scoring Optional Subjects</w:t>
              </w:r>
            </w:hyperlink>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C">
            <w:pPr>
              <w:rPr/>
            </w:pPr>
            <w:hyperlink r:id="rId20">
              <w:r w:rsidDel="00000000" w:rsidR="00000000" w:rsidRPr="00000000">
                <w:rPr>
                  <w:color w:val="1155cc"/>
                  <w:u w:val="single"/>
                  <w:rtl w:val="0"/>
                </w:rPr>
                <w:t xml:space="preserve">Most Popular Optional Subjects</w:t>
              </w:r>
            </w:hyperlink>
            <w:r w:rsidDel="00000000" w:rsidR="00000000" w:rsidRPr="00000000">
              <w:rPr>
                <w:rtl w:val="0"/>
              </w:rPr>
            </w:r>
          </w:p>
        </w:tc>
      </w:tr>
      <w:tr>
        <w:trPr>
          <w:trHeight w:val="420" w:hRule="atLeast"/>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D">
            <w:pPr>
              <w:rPr/>
            </w:pPr>
            <w:hyperlink r:id="rId21">
              <w:r w:rsidDel="00000000" w:rsidR="00000000" w:rsidRPr="00000000">
                <w:rPr>
                  <w:color w:val="1155cc"/>
                  <w:u w:val="single"/>
                  <w:rtl w:val="0"/>
                </w:rPr>
                <w:t xml:space="preserve">How to Choose an Optional Subject</w:t>
              </w:r>
            </w:hyperlink>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E">
            <w:pPr>
              <w:rPr/>
            </w:pPr>
            <w:hyperlink r:id="rId22">
              <w:r w:rsidDel="00000000" w:rsidR="00000000" w:rsidRPr="00000000">
                <w:rPr>
                  <w:color w:val="1155cc"/>
                  <w:u w:val="single"/>
                  <w:rtl w:val="0"/>
                </w:rPr>
                <w:t xml:space="preserve">IAS Anthropology Syllabus</w:t>
              </w:r>
            </w:hyperlink>
            <w:r w:rsidDel="00000000" w:rsidR="00000000" w:rsidRPr="00000000">
              <w:rPr>
                <w:rtl w:val="0"/>
              </w:rPr>
            </w:r>
          </w:p>
        </w:tc>
      </w:tr>
    </w:tbl>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pPr>
      <w:r w:rsidDel="00000000" w:rsidR="00000000" w:rsidRPr="00000000">
        <w:rPr>
          <w:rtl w:val="0"/>
        </w:rPr>
      </w:r>
    </w:p>
    <w:sectPr>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byjus.com/free-ias-prep/popular-optional-subjects-in-upsc-mains/" TargetMode="External"/><Relationship Id="rId11" Type="http://schemas.openxmlformats.org/officeDocument/2006/relationships/image" Target="media/image9.png"/><Relationship Id="rId22" Type="http://schemas.openxmlformats.org/officeDocument/2006/relationships/hyperlink" Target="https://byjus.com/free-ias-prep/upsc-anthropology-optional-syllabus" TargetMode="External"/><Relationship Id="rId10" Type="http://schemas.openxmlformats.org/officeDocument/2006/relationships/image" Target="media/image3.png"/><Relationship Id="rId21" Type="http://schemas.openxmlformats.org/officeDocument/2006/relationships/hyperlink" Target="https://byjus.com/free-ias-prep/choose-optional-subject-with-background/" TargetMode="External"/><Relationship Id="rId13" Type="http://schemas.openxmlformats.org/officeDocument/2006/relationships/image" Target="media/image4.png"/><Relationship Id="rId12"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png"/><Relationship Id="rId15" Type="http://schemas.openxmlformats.org/officeDocument/2006/relationships/image" Target="media/image5.png"/><Relationship Id="rId14" Type="http://schemas.openxmlformats.org/officeDocument/2006/relationships/image" Target="media/image2.png"/><Relationship Id="rId17" Type="http://schemas.openxmlformats.org/officeDocument/2006/relationships/hyperlink" Target="https://byjus.com/free-ias-prep/management-as-optional-for-upsc-exams/" TargetMode="External"/><Relationship Id="rId16" Type="http://schemas.openxmlformats.org/officeDocument/2006/relationships/hyperlink" Target="https://byjus.com/ias/upsc-syllabus/" TargetMode="External"/><Relationship Id="rId5" Type="http://schemas.openxmlformats.org/officeDocument/2006/relationships/styles" Target="styles.xml"/><Relationship Id="rId19" Type="http://schemas.openxmlformats.org/officeDocument/2006/relationships/hyperlink" Target="https://byjus.com/free-ias-prep/scoring-optional-subject-in-ias-exam/" TargetMode="External"/><Relationship Id="rId6" Type="http://schemas.openxmlformats.org/officeDocument/2006/relationships/hyperlink" Target="https://byjus.com/ias-exam/" TargetMode="External"/><Relationship Id="rId18" Type="http://schemas.openxmlformats.org/officeDocument/2006/relationships/hyperlink" Target="https://byjus.com/free-ias-prep/management-optional-upsc-civil-services-exam/" TargetMode="External"/><Relationship Id="rId7" Type="http://schemas.openxmlformats.org/officeDocument/2006/relationships/image" Target="media/image1.png"/><Relationship Id="rId8"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